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1.液体预还原靛蓝关键核心技术攻关小试放大研究项目</w:t>
      </w:r>
    </w:p>
    <w:tbl>
      <w:tblPr>
        <w:tblStyle w:val="10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发榜方基本信息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重庆化医控股（集团）公司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重庆市北部新区高新园星光大道70号A1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心燕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19923151651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"mailto:863970415@qq.com" </w:instrTex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863970415@qq.com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研发项目发榜信息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120万元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发榜方和揭榜方共享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以签订协议为准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奖励方式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bookmarkStart w:id="0" w:name="OLE_LINK10"/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形成液体预还原靛蓝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小试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放大实验（50L）成套技术及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完成1000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年初版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工艺包编制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达到中试装置设计条件</w:t>
            </w:r>
            <w:bookmarkEnd w:id="0"/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研究镍基催化剂形质对催化效率的影响及延长催化剂使用时间。</w:t>
            </w:r>
          </w:p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优化设计加氢反应釜内构件。</w:t>
            </w:r>
          </w:p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达到如下运行及技术目标（不便公布目标由项目任务书约定）：</w:t>
            </w:r>
          </w:p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技术指标：液体预还原靛蓝（wt/%）≥30，游离氢氧化钠（wt/%）≤5，苯胺含量（mg/kg）≤300，密度：1.15±0.05g/ml（20°C）；（2）物料能耗消耗指标：靛蓝消耗指标折百（每吨液体预还原靛蓝消耗靛蓝净重）≤0.30t；氢氧化钠消耗指标折百（每吨液体预还原靛蓝消耗氢氧化钠净重）≤0.13t；（3）在2025年现有价格体系上，催化剂综合套用成本≤100元/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2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优先选用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化医集团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内部企业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技术（工程）中心、实验室、工作室等研发团队，员工自发组建的技术攻关团队；集团或本企业具有较强研发能力的个人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原则上，同等条件下，优先考虑已有液体靛蓝研发基础的企业或团队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应具备良好身体素质，较强的科研组织能力；中级以上技术职称；拥有精细化工开发专业技术知识。</w:t>
            </w:r>
          </w:p>
        </w:tc>
      </w:tr>
    </w:tbl>
    <w:p>
      <w:pPr>
        <w:rPr>
          <w:rFonts w:ascii="Times New Roman" w:hAnsi="Times New Roman" w:eastAsia="方正楷体_GBK" w:cs="Times New Roman"/>
          <w:sz w:val="24"/>
        </w:rPr>
      </w:pPr>
    </w:p>
    <w:p>
      <w:pPr>
        <w:pStyle w:val="9"/>
        <w:rPr>
          <w:rFonts w:ascii="Times New Roman" w:hAnsi="Times New Roman" w:eastAsia="方正楷体_GBK" w:cs="Times New Roman"/>
          <w:sz w:val="24"/>
        </w:rPr>
      </w:pPr>
    </w:p>
    <w:p>
      <w:pPr>
        <w:rPr>
          <w:rFonts w:ascii="Times New Roman" w:hAnsi="Times New Roman" w:eastAsia="方正楷体_GBK" w:cs="Times New Roman"/>
          <w:sz w:val="24"/>
        </w:rPr>
      </w:pPr>
    </w:p>
    <w:p>
      <w:pPr>
        <w:pStyle w:val="9"/>
        <w:rPr>
          <w:rFonts w:ascii="Times New Roman" w:hAnsi="Times New Roman" w:eastAsia="方正楷体_GBK" w:cs="Times New Roman"/>
          <w:sz w:val="24"/>
        </w:rPr>
      </w:pPr>
    </w:p>
    <w:p>
      <w:pPr>
        <w:rPr>
          <w:rFonts w:ascii="Times New Roman" w:hAnsi="Times New Roman" w:eastAsia="方正楷体_GBK" w:cs="Times New Roman"/>
          <w:sz w:val="24"/>
        </w:rPr>
      </w:pPr>
    </w:p>
    <w:p>
      <w:pPr>
        <w:pStyle w:val="9"/>
        <w:rPr>
          <w:rFonts w:ascii="Times New Roman" w:hAnsi="Times New Roman" w:eastAsia="方正楷体_GBK" w:cs="Times New Roman"/>
          <w:sz w:val="24"/>
        </w:rPr>
      </w:pPr>
    </w:p>
    <w:p>
      <w:pPr>
        <w:rPr>
          <w:rFonts w:ascii="Times New Roman" w:hAnsi="Times New Roman" w:eastAsia="方正楷体_GBK" w:cs="Times New Roman"/>
          <w:sz w:val="24"/>
        </w:rPr>
      </w:pPr>
    </w:p>
    <w:p>
      <w:pPr>
        <w:pStyle w:val="9"/>
        <w:rPr>
          <w:rFonts w:ascii="Times New Roman" w:hAnsi="Times New Roman" w:eastAsia="方正楷体_GBK" w:cs="Times New Roman"/>
          <w:sz w:val="24"/>
        </w:rPr>
      </w:pPr>
    </w:p>
    <w:p>
      <w:pPr>
        <w:rPr>
          <w:rFonts w:ascii="Times New Roman" w:hAnsi="Times New Roman" w:eastAsia="方正楷体_GBK" w:cs="Times New Roman"/>
          <w:sz w:val="24"/>
        </w:rPr>
      </w:pP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2.农药化工历史遗留高浓度废水处理研发项目</w:t>
      </w:r>
    </w:p>
    <w:tbl>
      <w:tblPr>
        <w:tblStyle w:val="10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发榜方基本信息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重庆化医控股（集团）公司</w:t>
            </w:r>
          </w:p>
          <w:p>
            <w:pPr>
              <w:spacing w:line="320" w:lineRule="exact"/>
              <w:ind w:left="57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重庆农药化工（集团）有限公司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重庆市北部新区高新园星光大道70号A1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心燕、张保权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19923151651</w:t>
            </w:r>
          </w:p>
          <w:p>
            <w:pPr>
              <w:spacing w:line="320" w:lineRule="exact"/>
              <w:ind w:left="57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13983916793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"mailto:863970415@qq.com" </w:instrTex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863970415@qq.com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研发项目发榜信息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40万元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发榜双方共享，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以签订协议为准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奖励方式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费用包干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开发出农药化工历史遗留高浓度废水处理工艺技术，其中部分废水形成工程化处理方案。工程化处理500吨COD≤1万mg/L的高浓废水，2#、3#池排放废水指标达到经开区中法水务纳管排放标准:有机磷≤0.5mg/L、总P≤25mg/L、氨氮≤25mg/L、总N≤180mg/L，其余污染因子执行《污水综合排放标准》的三级排放标准（长寿经开区中法水务纳管排放标准），平均每吨处理成本≤850元。其余6500吨COD&gt;1万mg/L高浓度废水处理得到具体的实验结果，并对此方案进行工程化可行性评估。</w:t>
            </w:r>
          </w:p>
          <w:p>
            <w:pPr>
              <w:widowControl/>
              <w:spacing w:line="320" w:lineRule="exact"/>
              <w:ind w:firstLine="420" w:firstLineChars="200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预期经济效益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工程化处理500吨COD≤1万mg/L的高浓废水，降低处理成本30万元。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2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优先选用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化医集团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内部企业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技术（工程）中心、实验室、工作室等研发团队，员工自发组建的技术攻关团队；集团或本企业具有较强研发能力的个人。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农药开发、高废水处理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开发专业技术知识。</w:t>
            </w:r>
          </w:p>
        </w:tc>
      </w:tr>
    </w:tbl>
    <w:p>
      <w:pPr>
        <w:rPr>
          <w:rFonts w:ascii="Times New Roman" w:hAnsi="Times New Roman" w:eastAsia="方正楷体_GBK" w:cs="Times New Roman"/>
          <w:sz w:val="24"/>
        </w:rPr>
      </w:pPr>
    </w:p>
    <w:p>
      <w:pPr>
        <w:pStyle w:val="9"/>
      </w:pPr>
    </w:p>
    <w:p/>
    <w:p>
      <w:pPr>
        <w:pStyle w:val="9"/>
      </w:pPr>
    </w:p>
    <w:p/>
    <w:p>
      <w:pPr>
        <w:pStyle w:val="9"/>
      </w:pPr>
    </w:p>
    <w:p/>
    <w:p>
      <w:pPr>
        <w:pStyle w:val="9"/>
      </w:pPr>
    </w:p>
    <w:p/>
    <w:p>
      <w:pPr>
        <w:pStyle w:val="9"/>
      </w:pPr>
    </w:p>
    <w:p/>
    <w:p>
      <w:pPr>
        <w:pStyle w:val="9"/>
      </w:pPr>
    </w:p>
    <w:p/>
    <w:p>
      <w:pPr>
        <w:spacing w:line="560" w:lineRule="exact"/>
        <w:jc w:val="center"/>
        <w:outlineLvl w:val="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聚苯硫醚生产工艺包提取优化</w:t>
      </w:r>
    </w:p>
    <w:tbl>
      <w:tblPr>
        <w:tblStyle w:val="10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2515"/>
        <w:gridCol w:w="1312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 w:val="24"/>
              </w:rPr>
              <w:t>发榜方基本信息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  <w:t>重庆聚狮新材料科技有限公司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  <w:t>重庆长寿晏家化北路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  <w:t>谢晓鸿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 w:val="24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等线"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13890017935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63689334@qq.com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9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等线" w:eastAsia="方正黑体_GBK"/>
                <w:color w:val="000000"/>
                <w:kern w:val="0"/>
                <w:sz w:val="24"/>
              </w:rPr>
              <w:t>研发项目发榜信息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研发金额</w:t>
            </w:r>
          </w:p>
        </w:tc>
        <w:tc>
          <w:tcPr>
            <w:tcW w:w="4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  <w:lang w:val="en-US" w:eastAsia="zh-CN"/>
              </w:rPr>
              <w:t>60万元以内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实施周期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半年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产权归属</w:t>
            </w:r>
          </w:p>
        </w:tc>
        <w:tc>
          <w:tcPr>
            <w:tcW w:w="46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成果完全归重庆聚狮新材料科技有限公司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奖励方法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费用包干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技术攻关主要内容及考核指标</w:t>
            </w:r>
          </w:p>
        </w:tc>
        <w:tc>
          <w:tcPr>
            <w:tcW w:w="779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深入调研梳理聚狮新材料现行聚苯硫醚生产工艺，按照石油化工工艺设计包（成套工艺技术包）要求形成产业化工艺包，并在此基础上提出现产业化装置存在技术和经济等问题建议。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性能项目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基础数据完整性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关键工序（如聚合、洗涤、干燥）的工艺参数（温度、压力、时间等）完整率和控制指标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设备一览表（型号、关键技术指标、运行条件、等）与实际设备匹配率，提出设备维护方案（维护周期、维护方式）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≥98%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在工艺角度进行关键设备（反应釜、离心机、干燥机等）故障诊断分析，关键设备运行状态评估，协同甲方与设备厂家共同分析设备本身存在的问题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≥100%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  <w:t>设备与能耗现状分析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高能耗设备（如干燥机、空压机）能耗数据采集完整率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无计量设施设备采用理论计算后修正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单位产品综合能耗（电、蒸汽、水等）核实统计误差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≤5%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主原料（如硫化钠、对二氯苯等）单耗数据完整率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  <w:t>安全与环保现状分析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明确危险物料性质及储运要求、明确不同工况下安全措施和应急预案；明确“三废”排放情况（列表说明废气、废水、固体废物的来源、温度、压力、排放量、主要污染物含量、排放频度、建议处理方法等）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  <w:t>数据化与可行性分析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指导形成工艺参数、生产记录、设备日志数据化管理，生成台账模板。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形成工艺瓶颈、能耗痛点等关键问题清单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  <w:t>验收方式与考核标准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流程图与实际生产装置（管道、阀门、仪表）一致性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≥100%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随机抽取10%工艺参数、设备台账、能耗数据进行现场核对，误差率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≤3%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交付《工艺包现状梳理报告》（含差异分析、问题清单、数据汇总表等）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工艺参数控制范围标注率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≥100%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交付工艺包文件（流程图、操作手册、设备清单、物料平衡、热量平衡等）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  <w:t>附加要求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建立工艺数据电子化档案库，支持后续优化调用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40404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完成工艺包现状与行业标杆的对比分析（如能耗、收率差距）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揭榜方要求</w:t>
            </w:r>
          </w:p>
        </w:tc>
        <w:tc>
          <w:tcPr>
            <w:tcW w:w="77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揭榜方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可为化医集团三方企业为主体或以各类创新平台、创新联合体、“三室”、不同企业自由组建的工程及研发团队。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</w:rPr>
              <w:t>项目负责人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应具备良好身体素质，较好的科研组织能力；中级以上技术职称；拥有一定的工程技术研究开发经验；熟悉聚苯硫醚等特种高分子材料生产研发专业技术知识。</w:t>
            </w:r>
          </w:p>
        </w:tc>
      </w:tr>
    </w:tbl>
    <w:p>
      <w:pPr>
        <w:pStyle w:val="9"/>
        <w:ind w:left="0" w:leftChars="0" w:firstLine="0" w:firstLineChars="0"/>
      </w:pPr>
    </w:p>
    <w:p>
      <w:pPr>
        <w:numPr>
          <w:ilvl w:val="0"/>
          <w:numId w:val="0"/>
        </w:numPr>
        <w:spacing w:line="560" w:lineRule="exact"/>
        <w:ind w:firstLine="0" w:firstLineChars="0"/>
        <w:jc w:val="center"/>
        <w:outlineLvl w:val="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4.功能型光学防腐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涂料开发项目</w:t>
      </w:r>
    </w:p>
    <w:tbl>
      <w:tblPr>
        <w:tblStyle w:val="10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方基本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重庆三峡油漆股份有限公司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江津区德感工业园区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向权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13527474622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455782271@qq.com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发榜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130万元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成果完全归重庆三峡油漆股份有限公司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合同约定或分阶段支付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及考核指标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42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功能型光学防腐涂料通过特定的颜料和配方，实现对特定波长光的选择性吸收，通过多层涂层设计，减少光的反射，提升视觉效果，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大幅降低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建筑装饰、交通设施、工业设备、重型机械、安防设施等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视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觉曝光度同时提升其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耐久性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开发出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功能型光学防腐涂料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本项目立足市场迫切需求。瞄准国际技术前沿，通过纳米技术制备的复合薄膜技术及特定的颜料突破核心技术，不仅能够降低设施等视觉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曝光度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还将使设备设施在紫外线、盐雾、酸碱等恶劣环境下仍能保持稳定。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baseline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技术攻关主要内容及考核指标：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（1）开发指定发射率标准的光学防腐涂料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a）高发射率：不小于0.85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b）中发射率：0.70～0.80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c）低发射率：不大于0.65</w:t>
            </w:r>
          </w:p>
          <w:p>
            <w:pPr>
              <w:pStyle w:val="19"/>
              <w:numPr>
                <w:ilvl w:val="0"/>
                <w:numId w:val="0"/>
              </w:numPr>
              <w:spacing w:line="197" w:lineRule="exact"/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（2）开发指定其他功能型光学防腐涂料所需产品。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（3）满足客户要求施工性的特定涂料。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优先选用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化医集团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内部企业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技术（工程）中心、实验室、工作室等研发团队，员工自发组建的技术攻关团队；集团或本企业具有较强研发能力的个人。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在优先选用内部企业的同时也积极鼓励外部企业参与揭榜。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应具备良好身体素质，较好的科研组织能力；中级以上技术职称；拥有一定的工程技术研究开发经验；熟悉涂料开发专业技术知识。</w:t>
            </w:r>
          </w:p>
        </w:tc>
      </w:tr>
    </w:tbl>
    <w:p/>
    <w:p/>
    <w:p/>
    <w:p/>
    <w:p/>
    <w:p/>
    <w:p/>
    <w:p/>
    <w:p/>
    <w:p>
      <w:pPr>
        <w:spacing w:line="560" w:lineRule="exact"/>
        <w:jc w:val="center"/>
        <w:outlineLvl w:val="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风电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叶片防结冰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面漆及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前缘保护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漆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开发项目</w:t>
      </w:r>
    </w:p>
    <w:tbl>
      <w:tblPr>
        <w:tblStyle w:val="10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06"/>
        <w:gridCol w:w="1467"/>
        <w:gridCol w:w="499"/>
        <w:gridCol w:w="1237"/>
        <w:gridCol w:w="15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发榜方基本信息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重庆三峡油漆股份有限公司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江津区德感工业园区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刘茂喜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</w:rPr>
              <w:t>15023280806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5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</w:rPr>
              <w:t>719160837@qq.com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研发项目发榜信息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研发金额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165万元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产权归属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成果完全归重庆三峡油漆股份有限公司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奖励方法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技术攻关主要内容及考核指标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（1）风电叶片防结冰面漆的研发旨在解决叶片在低温、高湿环境下因结冰导致的发电效率下降、机械负荷增加及安全隐患等问题。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为了保证其性能和质量需要对其进行技术攻关。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开发出满足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客户标准要求的风电叶片防结冰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面漆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解决低温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-40℃条件下断裂延伸率≥10%的难题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能够通过能够通过DNV认证和第三方检测。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（2）风电叶片前缘保护涂料承受环境侵蚀（雨蚀、沙粒冲击、盐雾腐蚀）和机械载荷最严重的区域，其保护涂层的研发直接决定叶片寿命和发电效率。</w:t>
            </w:r>
          </w:p>
          <w:p>
            <w:pPr>
              <w:pStyle w:val="1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开发出满足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客户标准要求的风电叶片前缘保护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漆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解决低温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-40℃条件下断裂延伸率≥100%的难题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能够通过能够通过DNV认证和第三方检测。</w:t>
            </w:r>
          </w:p>
          <w:p>
            <w:pPr>
              <w:spacing w:line="320" w:lineRule="exac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揭榜方要求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2" w:firstLineChars="20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揭榜方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为化医集团三方企业为主体或以各类创新平台、创新联合体、“三室”、不同企业自由组建的创新团队。本企业技术（工程）中心、实验室、工作室或车间、班组等研发团队，员工自发组建的技术攻关团队；集团或本企业具有较强研发能力的个人。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在优先选用内部企业的同时也积极鼓励外部企业参与揭榜。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应具备良好身体素质，较好的科研组织能力；中级以上技术职称；拥有一定的工程技术研究开发经验；熟悉涂料开发专业技术知识。</w:t>
            </w:r>
          </w:p>
        </w:tc>
      </w:tr>
    </w:tbl>
    <w:p/>
    <w:p/>
    <w:sectPr>
      <w:footerReference r:id="rId3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57B52-6A48-416D-A5FB-771DBD5339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AA58CC2-1B62-44BC-835A-199642C411F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ABD32D-6419-49B1-B756-879481715F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CC814E9-240C-4467-A6DA-A4D7C0BF73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E762F0-AC72-40A3-932D-14975D36C5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53E210F-A4A6-4135-A8BA-C71EA8143A9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A21935F1-1329-4C8F-93D0-F6CF5C1889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B46E566F-8708-417F-8E52-0AE2CB7C71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A4B01"/>
    <w:multiLevelType w:val="multilevel"/>
    <w:tmpl w:val="455A4B01"/>
    <w:lvl w:ilvl="0" w:tentative="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86971BA"/>
    <w:multiLevelType w:val="singleLevel"/>
    <w:tmpl w:val="486971BA"/>
    <w:lvl w:ilvl="0" w:tentative="0">
      <w:start w:val="1"/>
      <w:numFmt w:val="lowerLetter"/>
      <w:lvlText w:val="%1)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iMzdjNTNlMWYyNjRlM2FmY2E5NDE2NDEzNWYxM2QifQ=="/>
  </w:docVars>
  <w:rsids>
    <w:rsidRoot w:val="00EF41EE"/>
    <w:rsid w:val="00247343"/>
    <w:rsid w:val="003D3B54"/>
    <w:rsid w:val="004435C0"/>
    <w:rsid w:val="0056256D"/>
    <w:rsid w:val="0069744B"/>
    <w:rsid w:val="006E6810"/>
    <w:rsid w:val="00816813"/>
    <w:rsid w:val="008A027F"/>
    <w:rsid w:val="00951FEE"/>
    <w:rsid w:val="00997D30"/>
    <w:rsid w:val="00A94673"/>
    <w:rsid w:val="00AC1A7A"/>
    <w:rsid w:val="00BE1B52"/>
    <w:rsid w:val="00C44682"/>
    <w:rsid w:val="00C6179E"/>
    <w:rsid w:val="00E80370"/>
    <w:rsid w:val="00E917F9"/>
    <w:rsid w:val="00EF41EE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8F255F"/>
    <w:rsid w:val="03AF786B"/>
    <w:rsid w:val="03CF3A69"/>
    <w:rsid w:val="03EE6D15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6A1FC8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0C4EE2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C64504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640BC9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BD7098"/>
    <w:rsid w:val="36C46BAE"/>
    <w:rsid w:val="36CA5847"/>
    <w:rsid w:val="36ED4B7C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C8225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9D00EB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2298D"/>
    <w:rsid w:val="4577128F"/>
    <w:rsid w:val="45905EAD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5658B6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4207D5"/>
    <w:rsid w:val="4C5B0929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C72D3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300D42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8D5276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0D47C2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9A2AFB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725A42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D6E02A7"/>
    <w:rsid w:val="7D845D1C"/>
    <w:rsid w:val="7D9F2B56"/>
    <w:rsid w:val="7DBF6D54"/>
    <w:rsid w:val="7DD53B3B"/>
    <w:rsid w:val="7DF764EE"/>
    <w:rsid w:val="7DFA3D98"/>
    <w:rsid w:val="7E097FCF"/>
    <w:rsid w:val="7E3A63DB"/>
    <w:rsid w:val="7E413C0D"/>
    <w:rsid w:val="7E462FD2"/>
    <w:rsid w:val="7ECF746B"/>
    <w:rsid w:val="7EE84089"/>
    <w:rsid w:val="7EF45957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1440" w:right="-24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autoSpaceDE w:val="0"/>
      <w:autoSpaceDN w:val="0"/>
      <w:ind w:left="640" w:leftChars="20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10"/>
    <w:pPr>
      <w:ind w:firstLine="560"/>
    </w:pPr>
    <w:rPr>
      <w:szCs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8">
    <w:name w:val="正文四号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19">
    <w:name w:val="Table Text"/>
    <w:basedOn w:val="1"/>
    <w:semiHidden/>
    <w:qFormat/>
    <w:uiPriority w:val="0"/>
    <w:rPr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1183</Words>
  <Characters>1355</Characters>
  <Lines>4</Lines>
  <Paragraphs>1</Paragraphs>
  <TotalTime>6</TotalTime>
  <ScaleCrop>false</ScaleCrop>
  <LinksUpToDate>false</LinksUpToDate>
  <CharactersWithSpaces>1362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2025-05-11T08:42:00Z</dcterms:created>
  <dc:creator>w'y'n</dc:creator>
  <cp:lastModifiedBy>钟心燕</cp:lastModifiedBy>
  <cp:lastPrinted>2024-07-01T08:14:00Z</cp:lastPrinted>
  <dcterms:modified xsi:type="dcterms:W3CDTF">2025-06-30T02:57:55Z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D40436BCB9384493A5A66FF490A61250</vt:lpwstr>
  </property>
  <property fmtid="{D5CDD505-2E9C-101B-9397-08002B2CF9AE}" pid="4" name="KSOTemplateDocerSaveRecord">
    <vt:lpwstr>eyJoZGlkIjoiZWFhYWU4YTNiYTdhYmVkM2NlNjI2M2E0OWExMWUzNjMiLCJ1c2VySWQiOiIyNzU2OTQyNjAifQ==</vt:lpwstr>
  </property>
</Properties>
</file>